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E5" w:rsidRDefault="00195DE5" w:rsidP="00195DE5">
      <w:pPr>
        <w:pStyle w:val="Tijeloteksta"/>
        <w:spacing w:before="10"/>
        <w:ind w:left="0"/>
        <w:rPr>
          <w:b/>
          <w:sz w:val="19"/>
        </w:rPr>
      </w:pPr>
      <w:r>
        <w:rPr>
          <w:b/>
          <w:sz w:val="19"/>
        </w:rPr>
        <w:t xml:space="preserve">  OSNOVNA ŠKOLA OSTROG</w:t>
      </w:r>
    </w:p>
    <w:p w:rsidR="00195DE5" w:rsidRDefault="00195DE5" w:rsidP="00195DE5">
      <w:pPr>
        <w:pStyle w:val="Tijeloteksta"/>
        <w:spacing w:before="10"/>
        <w:ind w:left="0"/>
        <w:rPr>
          <w:sz w:val="19"/>
        </w:rPr>
      </w:pPr>
      <w:r>
        <w:rPr>
          <w:sz w:val="19"/>
        </w:rPr>
        <w:t xml:space="preserve">  PUT SV. LOVRE 2  </w:t>
      </w:r>
    </w:p>
    <w:p w:rsidR="00195DE5" w:rsidRDefault="00195DE5" w:rsidP="00195DE5">
      <w:pPr>
        <w:pStyle w:val="Tijeloteksta"/>
        <w:spacing w:before="10"/>
        <w:ind w:left="0"/>
        <w:rPr>
          <w:sz w:val="19"/>
        </w:rPr>
      </w:pPr>
      <w:r>
        <w:rPr>
          <w:sz w:val="19"/>
        </w:rPr>
        <w:t xml:space="preserve">  KAŠTEL LUKŠIĆ</w:t>
      </w:r>
    </w:p>
    <w:p w:rsidR="00195DE5" w:rsidRDefault="00195DE5" w:rsidP="00195DE5">
      <w:pPr>
        <w:pStyle w:val="Tijeloteksta"/>
        <w:spacing w:before="10"/>
        <w:ind w:left="0"/>
        <w:rPr>
          <w:sz w:val="19"/>
        </w:rPr>
      </w:pPr>
      <w:r>
        <w:rPr>
          <w:sz w:val="19"/>
        </w:rPr>
        <w:t xml:space="preserve">  </w:t>
      </w:r>
      <w:hyperlink r:id="rId5" w:history="1">
        <w:r>
          <w:rPr>
            <w:rStyle w:val="Hiperveza"/>
            <w:sz w:val="19"/>
          </w:rPr>
          <w:t>TEL: 021/227-033</w:t>
        </w:r>
      </w:hyperlink>
    </w:p>
    <w:p w:rsidR="00195DE5" w:rsidRDefault="00195DE5" w:rsidP="00195DE5">
      <w:pPr>
        <w:pStyle w:val="Tijeloteksta"/>
        <w:spacing w:before="10"/>
        <w:ind w:left="0" w:firstLine="100"/>
        <w:rPr>
          <w:sz w:val="19"/>
        </w:rPr>
      </w:pPr>
      <w:r>
        <w:rPr>
          <w:sz w:val="19"/>
        </w:rPr>
        <w:t>e-mail: os-ostrog@os-ostrog.hr</w:t>
      </w:r>
    </w:p>
    <w:p w:rsidR="00195DE5" w:rsidRDefault="00195DE5" w:rsidP="00195DE5">
      <w:pPr>
        <w:ind w:left="100"/>
        <w:rPr>
          <w:sz w:val="20"/>
        </w:rPr>
      </w:pPr>
      <w:r>
        <w:rPr>
          <w:sz w:val="18"/>
        </w:rPr>
        <w:t>KLASA</w:t>
      </w:r>
      <w:r>
        <w:rPr>
          <w:sz w:val="20"/>
        </w:rPr>
        <w:t>: 112-01/20-01/</w:t>
      </w:r>
      <w:r w:rsidR="00AC4F39">
        <w:rPr>
          <w:sz w:val="20"/>
        </w:rPr>
        <w:t>04</w:t>
      </w:r>
    </w:p>
    <w:p w:rsidR="00195DE5" w:rsidRDefault="00195DE5" w:rsidP="00195DE5">
      <w:pPr>
        <w:spacing w:before="1"/>
        <w:ind w:left="100"/>
        <w:rPr>
          <w:sz w:val="20"/>
        </w:rPr>
      </w:pPr>
      <w:bookmarkStart w:id="0" w:name="_GoBack"/>
      <w:r>
        <w:rPr>
          <w:sz w:val="18"/>
        </w:rPr>
        <w:t>URBROJ</w:t>
      </w:r>
      <w:r>
        <w:rPr>
          <w:sz w:val="20"/>
        </w:rPr>
        <w:t>:</w:t>
      </w:r>
      <w:r>
        <w:rPr>
          <w:spacing w:val="-4"/>
          <w:sz w:val="20"/>
        </w:rPr>
        <w:t xml:space="preserve"> 2134/01-14-2-20-</w:t>
      </w:r>
      <w:r w:rsidR="00201581">
        <w:rPr>
          <w:spacing w:val="-4"/>
          <w:sz w:val="20"/>
        </w:rPr>
        <w:t>21</w:t>
      </w:r>
    </w:p>
    <w:bookmarkEnd w:id="0"/>
    <w:p w:rsidR="00195DE5" w:rsidRDefault="00F508EB" w:rsidP="00195DE5">
      <w:pPr>
        <w:pStyle w:val="Tijeloteksta"/>
      </w:pPr>
      <w:r>
        <w:t>Kaštel Lukšić, 07</w:t>
      </w:r>
      <w:r w:rsidR="00132F61">
        <w:t>.10</w:t>
      </w:r>
      <w:r w:rsidR="00195DE5">
        <w:t>.2020. godine</w:t>
      </w:r>
    </w:p>
    <w:p w:rsidR="00195DE5" w:rsidRDefault="00195DE5" w:rsidP="00195DE5">
      <w:pPr>
        <w:pStyle w:val="Tijeloteksta"/>
        <w:spacing w:before="11"/>
        <w:ind w:left="0"/>
        <w:rPr>
          <w:sz w:val="21"/>
        </w:rPr>
      </w:pPr>
    </w:p>
    <w:p w:rsidR="00195DE5" w:rsidRPr="00F20AA6" w:rsidRDefault="00195DE5" w:rsidP="00195DE5">
      <w:pPr>
        <w:pStyle w:val="Tijeloteksta"/>
        <w:spacing w:line="278" w:lineRule="auto"/>
      </w:pPr>
      <w:r w:rsidRPr="00F20AA6">
        <w:t>Na temelju članka 14. Pravilnika o postupku zapošljavanja te procjeni i vrednovanju kandidata za zapošljavanje (u daljnjem tekstu: Pravilnik), Povjerenstvo za procjenu i vrednovanje kandidata za zapošljavanje (u daljnjem tekstu: Povjerenstvo) donosi sljedeći</w:t>
      </w:r>
    </w:p>
    <w:p w:rsidR="00195DE5" w:rsidRPr="00F20AA6" w:rsidRDefault="00195DE5" w:rsidP="00195DE5">
      <w:pPr>
        <w:pStyle w:val="Tijeloteksta"/>
        <w:spacing w:line="278" w:lineRule="auto"/>
        <w:jc w:val="center"/>
        <w:rPr>
          <w:b/>
        </w:rPr>
      </w:pPr>
      <w:r w:rsidRPr="00F20AA6">
        <w:rPr>
          <w:b/>
        </w:rPr>
        <w:t>ODLUKA</w:t>
      </w:r>
    </w:p>
    <w:p w:rsidR="00195DE5" w:rsidRPr="00F20AA6" w:rsidRDefault="00405FA5" w:rsidP="00195DE5">
      <w:pPr>
        <w:pStyle w:val="Tijeloteksta"/>
        <w:spacing w:line="278" w:lineRule="auto"/>
        <w:jc w:val="center"/>
        <w:rPr>
          <w:b/>
        </w:rPr>
      </w:pPr>
      <w:r>
        <w:rPr>
          <w:b/>
        </w:rPr>
        <w:t>o načinu</w:t>
      </w:r>
      <w:r w:rsidR="00195DE5" w:rsidRPr="00F20AA6">
        <w:rPr>
          <w:b/>
        </w:rPr>
        <w:t xml:space="preserve"> procjene odnosno testiranja kandidata prijavljenih na natječaj</w:t>
      </w:r>
    </w:p>
    <w:p w:rsidR="00195DE5" w:rsidRPr="00F20AA6" w:rsidRDefault="00195DE5" w:rsidP="00195DE5">
      <w:pPr>
        <w:pStyle w:val="Tijeloteksta"/>
        <w:spacing w:line="278" w:lineRule="auto"/>
        <w:jc w:val="center"/>
      </w:pPr>
    </w:p>
    <w:p w:rsidR="00195DE5" w:rsidRPr="00963D25" w:rsidRDefault="00195DE5" w:rsidP="00195DE5">
      <w:pPr>
        <w:pStyle w:val="Tijeloteksta"/>
        <w:spacing w:line="278" w:lineRule="auto"/>
        <w:jc w:val="center"/>
        <w:rPr>
          <w:b/>
        </w:rPr>
      </w:pPr>
      <w:r w:rsidRPr="00963D25">
        <w:rPr>
          <w:b/>
        </w:rPr>
        <w:t>I.</w:t>
      </w:r>
    </w:p>
    <w:p w:rsidR="00195DE5" w:rsidRPr="00F20AA6" w:rsidRDefault="00195DE5" w:rsidP="00195DE5">
      <w:pPr>
        <w:pStyle w:val="Tijeloteksta"/>
        <w:spacing w:line="278" w:lineRule="auto"/>
      </w:pPr>
      <w:r w:rsidRPr="00F20AA6">
        <w:t>Temeljem natječaja za zasnivanje radnog odnosa na radnom mjestu</w:t>
      </w:r>
      <w:r w:rsidRPr="00D332BA">
        <w:t>:</w:t>
      </w:r>
      <w:r w:rsidRPr="00D332BA">
        <w:rPr>
          <w:b/>
        </w:rPr>
        <w:t xml:space="preserve"> spremačica</w:t>
      </w:r>
      <w:r w:rsidRPr="00F20AA6">
        <w:t xml:space="preserve"> – 1 izvršitelj/</w:t>
      </w:r>
      <w:proofErr w:type="spellStart"/>
      <w:r w:rsidRPr="00F20AA6">
        <w:t>ica</w:t>
      </w:r>
      <w:proofErr w:type="spellEnd"/>
      <w:r w:rsidRPr="00F20AA6">
        <w:t xml:space="preserve"> na određeno puno radno vri</w:t>
      </w:r>
      <w:r w:rsidR="00D332BA">
        <w:t xml:space="preserve">jeme od 40 sati tjedno, </w:t>
      </w:r>
      <w:r w:rsidRPr="00F20AA6">
        <w:t>objavljenog 29. rujna 2020. godine sukladno pozitivnim Zakonskim propisima i odredbama Pravilnika, Povjerenstvo je utvrdilo listu kandidata koje su pravodobno dostavili potpunu prijavu sa svim prilozima odnosno ispravama i koji ispunjavanju uvjete natječaja, odnosno Zakonske uvjete za zasnivanje radnog odnosa, radi poziva na procjenu odnosno testiranje.</w:t>
      </w:r>
    </w:p>
    <w:p w:rsidR="00FC2431" w:rsidRDefault="00FC2431" w:rsidP="00195DE5">
      <w:pPr>
        <w:pStyle w:val="Tijeloteksta"/>
        <w:spacing w:line="278" w:lineRule="auto"/>
        <w:jc w:val="center"/>
      </w:pPr>
    </w:p>
    <w:p w:rsidR="00195DE5" w:rsidRPr="00963D25" w:rsidRDefault="00195DE5" w:rsidP="00195DE5">
      <w:pPr>
        <w:pStyle w:val="Tijeloteksta"/>
        <w:spacing w:line="278" w:lineRule="auto"/>
        <w:jc w:val="center"/>
        <w:rPr>
          <w:b/>
        </w:rPr>
      </w:pPr>
      <w:r w:rsidRPr="00963D25">
        <w:rPr>
          <w:b/>
        </w:rPr>
        <w:t>II.</w:t>
      </w:r>
    </w:p>
    <w:p w:rsidR="003F16DC" w:rsidRPr="00F20AA6" w:rsidRDefault="00195DE5" w:rsidP="009A0588">
      <w:pPr>
        <w:pStyle w:val="Tijeloteksta"/>
        <w:spacing w:line="278" w:lineRule="auto"/>
      </w:pPr>
      <w:r w:rsidRPr="00F20AA6">
        <w:t xml:space="preserve">Sukladno članku I. ove </w:t>
      </w:r>
      <w:r w:rsidR="003F16DC" w:rsidRPr="00F20AA6">
        <w:t>Odluke utvrđuje se sljedeći način procjene odnosno testiranja kandidata:</w:t>
      </w:r>
    </w:p>
    <w:p w:rsidR="003F16DC" w:rsidRPr="00F20AA6" w:rsidRDefault="003F16DC" w:rsidP="003F16DC">
      <w:pPr>
        <w:pStyle w:val="Tijeloteksta"/>
        <w:numPr>
          <w:ilvl w:val="0"/>
          <w:numId w:val="1"/>
        </w:numPr>
        <w:spacing w:line="278" w:lineRule="auto"/>
        <w:rPr>
          <w:b/>
        </w:rPr>
      </w:pPr>
      <w:r w:rsidRPr="00F20AA6">
        <w:rPr>
          <w:b/>
        </w:rPr>
        <w:t>usmeno testiranje kandidata.</w:t>
      </w:r>
    </w:p>
    <w:p w:rsidR="00F20AA6" w:rsidRPr="00F20AA6" w:rsidRDefault="00F20AA6" w:rsidP="00F20AA6">
      <w:pPr>
        <w:pStyle w:val="Tijeloteksta"/>
        <w:spacing w:line="278" w:lineRule="auto"/>
        <w:ind w:left="460"/>
        <w:rPr>
          <w:b/>
        </w:rPr>
      </w:pPr>
    </w:p>
    <w:p w:rsidR="00BF6178" w:rsidRDefault="003F16DC" w:rsidP="00BF6178">
      <w:pPr>
        <w:pStyle w:val="Tijeloteksta"/>
        <w:spacing w:line="278" w:lineRule="auto"/>
        <w:ind w:left="0"/>
      </w:pPr>
      <w:r w:rsidRPr="00F20AA6">
        <w:t>Usmeno testiranje</w:t>
      </w:r>
      <w:r w:rsidR="00BF6178">
        <w:t xml:space="preserve"> odnosno razgovor</w:t>
      </w:r>
      <w:r w:rsidRPr="00F20AA6">
        <w:t xml:space="preserve"> provest će se iz</w:t>
      </w:r>
      <w:r w:rsidR="00BF6178">
        <w:t xml:space="preserve"> područja djelokruga rada. Razgovorom se procjenjuje motiviranost kandidata, znanje o poslu radnog mjesta, vještine komuniciranja kandidata, samopouzdanje i ozbiljnost kandidata.</w:t>
      </w:r>
    </w:p>
    <w:p w:rsidR="00F20AA6" w:rsidRPr="00963D25" w:rsidRDefault="00F20AA6" w:rsidP="00BF6178">
      <w:pPr>
        <w:pStyle w:val="Tijeloteksta"/>
        <w:spacing w:line="278" w:lineRule="auto"/>
        <w:ind w:left="0"/>
        <w:jc w:val="center"/>
        <w:rPr>
          <w:b/>
        </w:rPr>
      </w:pPr>
      <w:r w:rsidRPr="00963D25">
        <w:rPr>
          <w:b/>
        </w:rPr>
        <w:t>III.</w:t>
      </w:r>
    </w:p>
    <w:p w:rsidR="00F20AA6" w:rsidRPr="00F20AA6" w:rsidRDefault="00DF3428" w:rsidP="00DF3428">
      <w:pPr>
        <w:pStyle w:val="Tijeloteksta"/>
        <w:spacing w:line="278" w:lineRule="auto"/>
        <w:ind w:left="0"/>
      </w:pPr>
      <w:r>
        <w:t xml:space="preserve"> </w:t>
      </w:r>
      <w:r w:rsidR="00F20AA6" w:rsidRPr="00F20AA6">
        <w:t>Procjena odnosno</w:t>
      </w:r>
      <w:r w:rsidR="00A16D1B">
        <w:t xml:space="preserve"> testiranje održat će se dana </w:t>
      </w:r>
      <w:r w:rsidR="00A16D1B" w:rsidRPr="008800E1">
        <w:rPr>
          <w:b/>
        </w:rPr>
        <w:t>20.10.2020. u 10</w:t>
      </w:r>
      <w:r w:rsidR="00F20AA6" w:rsidRPr="008800E1">
        <w:rPr>
          <w:b/>
        </w:rPr>
        <w:t>:00</w:t>
      </w:r>
      <w:r w:rsidR="00F20AA6" w:rsidRPr="00F20AA6">
        <w:t xml:space="preserve"> sati u prostorijama Škole.</w:t>
      </w:r>
    </w:p>
    <w:p w:rsidR="00F20AA6" w:rsidRPr="00F20AA6" w:rsidRDefault="00F20AA6" w:rsidP="00F20AA6">
      <w:pPr>
        <w:pStyle w:val="Tijeloteksta"/>
        <w:spacing w:line="278" w:lineRule="auto"/>
        <w:ind w:left="720"/>
      </w:pPr>
    </w:p>
    <w:p w:rsidR="003F16DC" w:rsidRPr="00963D25" w:rsidRDefault="00F20AA6" w:rsidP="003F16DC">
      <w:pPr>
        <w:pStyle w:val="Tijeloteksta"/>
        <w:spacing w:line="278" w:lineRule="auto"/>
        <w:jc w:val="center"/>
        <w:rPr>
          <w:b/>
        </w:rPr>
      </w:pPr>
      <w:r w:rsidRPr="00963D25">
        <w:rPr>
          <w:b/>
        </w:rPr>
        <w:t>IV</w:t>
      </w:r>
      <w:r w:rsidR="003F16DC" w:rsidRPr="00963D25">
        <w:rPr>
          <w:b/>
        </w:rPr>
        <w:t>.</w:t>
      </w:r>
    </w:p>
    <w:p w:rsidR="003F16DC" w:rsidRPr="00F20AA6" w:rsidRDefault="003F16DC" w:rsidP="003F16DC">
      <w:pPr>
        <w:pStyle w:val="Tijeloteksta"/>
        <w:spacing w:line="278" w:lineRule="auto"/>
      </w:pPr>
      <w:r w:rsidRPr="00F20AA6">
        <w:t>Prilikom pristupanja procjeni odnosno testiranju svi kandidati dužni su imati odgovarajuću identifikacijsku ispravu (važeću osobnu iskaznicu ili putovnicu).</w:t>
      </w:r>
    </w:p>
    <w:p w:rsidR="00963D25" w:rsidRPr="00F20AA6" w:rsidRDefault="00963D25" w:rsidP="00F20AA6">
      <w:pPr>
        <w:ind w:left="48"/>
        <w:rPr>
          <w:bCs/>
          <w:sz w:val="20"/>
          <w:szCs w:val="20"/>
        </w:rPr>
      </w:pPr>
    </w:p>
    <w:p w:rsidR="00963D25" w:rsidRPr="00D62F93" w:rsidRDefault="00963D25" w:rsidP="00963D2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Pr="00D62F93">
        <w:rPr>
          <w:b/>
          <w:bCs/>
          <w:sz w:val="20"/>
          <w:szCs w:val="20"/>
        </w:rPr>
        <w:t>.</w:t>
      </w:r>
    </w:p>
    <w:p w:rsidR="00963D25" w:rsidRPr="00D62F93" w:rsidRDefault="00963D25" w:rsidP="00963D25">
      <w:pPr>
        <w:rPr>
          <w:bCs/>
          <w:sz w:val="20"/>
          <w:szCs w:val="20"/>
        </w:rPr>
      </w:pPr>
      <w:r w:rsidRPr="00D62F93">
        <w:rPr>
          <w:bCs/>
          <w:sz w:val="20"/>
          <w:szCs w:val="20"/>
        </w:rPr>
        <w:t xml:space="preserve">Članovi Povjerenstva pojedinačno od 0 do 5 bodova vrednuju interese, profesionalne ciljeve, motiviranost, vještine komuniciranja i dodatna znanja kandidata. Maksimalni broj bodova koje kandidat može dobiti na intervjuu je 15. </w:t>
      </w:r>
    </w:p>
    <w:p w:rsidR="00963D25" w:rsidRPr="00D62F93" w:rsidRDefault="00963D25" w:rsidP="00963D25">
      <w:pPr>
        <w:rPr>
          <w:bCs/>
          <w:sz w:val="20"/>
          <w:szCs w:val="20"/>
        </w:rPr>
      </w:pPr>
      <w:r w:rsidRPr="00D62F93">
        <w:rPr>
          <w:bCs/>
          <w:sz w:val="20"/>
          <w:szCs w:val="20"/>
        </w:rPr>
        <w:t>Ako se kandidati navedenog da</w:t>
      </w:r>
      <w:r>
        <w:rPr>
          <w:bCs/>
          <w:sz w:val="20"/>
          <w:szCs w:val="20"/>
        </w:rPr>
        <w:t>na ne odazovu pozivu odnosno testiranju</w:t>
      </w:r>
      <w:r w:rsidRPr="00D62F93">
        <w:rPr>
          <w:bCs/>
          <w:sz w:val="20"/>
          <w:szCs w:val="20"/>
        </w:rPr>
        <w:t xml:space="preserve"> do zakazanog vremena, bez obzira na razloge, smatrat će se da je odustao od prijave na natječaj.</w:t>
      </w:r>
    </w:p>
    <w:p w:rsidR="00963D25" w:rsidRPr="00D62F93" w:rsidRDefault="00963D25" w:rsidP="00963D25">
      <w:pPr>
        <w:rPr>
          <w:bCs/>
          <w:sz w:val="20"/>
          <w:szCs w:val="20"/>
        </w:rPr>
      </w:pPr>
      <w:r w:rsidRPr="00D62F93">
        <w:rPr>
          <w:bCs/>
          <w:sz w:val="20"/>
          <w:szCs w:val="20"/>
        </w:rPr>
        <w:t xml:space="preserve">Nakon provedenog razgovora ( intervjua ) Povjerenstvo za provedbu testiranja utvrđuje rang-listu kandidata prema ukupnom broju ostvarenih bodova. </w:t>
      </w:r>
    </w:p>
    <w:p w:rsidR="00963D25" w:rsidRPr="00D62F93" w:rsidRDefault="00963D25" w:rsidP="00963D25">
      <w:pPr>
        <w:rPr>
          <w:bCs/>
          <w:sz w:val="20"/>
          <w:szCs w:val="20"/>
        </w:rPr>
      </w:pPr>
      <w:r w:rsidRPr="00D62F93">
        <w:rPr>
          <w:bCs/>
          <w:sz w:val="20"/>
          <w:szCs w:val="20"/>
        </w:rPr>
        <w:t>Nakon provedenog postupka, Povjerenstvo dostavlja ravnateljici pisano izvješće o provedenom postupku s priloženom rang listom.</w:t>
      </w:r>
    </w:p>
    <w:p w:rsidR="00963D25" w:rsidRPr="00D62F93" w:rsidRDefault="00963D25" w:rsidP="00963D25">
      <w:pPr>
        <w:rPr>
          <w:bCs/>
          <w:sz w:val="20"/>
          <w:szCs w:val="20"/>
        </w:rPr>
      </w:pPr>
      <w:r w:rsidRPr="00D62F93">
        <w:rPr>
          <w:bCs/>
          <w:sz w:val="20"/>
          <w:szCs w:val="20"/>
        </w:rPr>
        <w:t>Na temelju utvrđene rang liste kandidata ravnatelj odlučuje o kandidatu za kojeg će zatražiti prethodnu suglasnost Školskog odbora za zasnivanje radnog odnosa između tri najbolje rangirana kandidata.</w:t>
      </w:r>
    </w:p>
    <w:p w:rsidR="00963D25" w:rsidRPr="00D62F93" w:rsidRDefault="00963D25" w:rsidP="00963D25">
      <w:pPr>
        <w:jc w:val="center"/>
        <w:rPr>
          <w:b/>
          <w:bCs/>
          <w:sz w:val="20"/>
          <w:szCs w:val="20"/>
        </w:rPr>
      </w:pPr>
    </w:p>
    <w:p w:rsidR="00963D25" w:rsidRPr="00D62F93" w:rsidRDefault="00963D25" w:rsidP="00963D2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r w:rsidRPr="00D62F93">
        <w:rPr>
          <w:b/>
          <w:bCs/>
          <w:sz w:val="20"/>
          <w:szCs w:val="20"/>
        </w:rPr>
        <w:t>.</w:t>
      </w:r>
    </w:p>
    <w:p w:rsidR="00963D25" w:rsidRPr="00D62F93" w:rsidRDefault="00963D25" w:rsidP="00963D25">
      <w:pPr>
        <w:rPr>
          <w:bCs/>
          <w:sz w:val="20"/>
          <w:szCs w:val="20"/>
        </w:rPr>
      </w:pPr>
      <w:r w:rsidRPr="00D62F93">
        <w:rPr>
          <w:bCs/>
          <w:sz w:val="20"/>
          <w:szCs w:val="20"/>
        </w:rPr>
        <w:t xml:space="preserve">O rezultatima natječaja kandidati će biti izviješteni  putem mrežnih stanica Škole: </w:t>
      </w:r>
    </w:p>
    <w:p w:rsidR="00963D25" w:rsidRPr="00D62F93" w:rsidRDefault="00405FA5" w:rsidP="00963D25">
      <w:pPr>
        <w:rPr>
          <w:bCs/>
          <w:sz w:val="20"/>
          <w:szCs w:val="20"/>
        </w:rPr>
      </w:pPr>
      <w:hyperlink r:id="rId6" w:history="1">
        <w:r w:rsidR="00963D25" w:rsidRPr="00D62F93">
          <w:rPr>
            <w:rStyle w:val="Hiperveza"/>
            <w:sz w:val="20"/>
            <w:szCs w:val="20"/>
          </w:rPr>
          <w:t>http://os-ostrog-kastelluksic.skole.hr/</w:t>
        </w:r>
      </w:hyperlink>
    </w:p>
    <w:p w:rsidR="00963D25" w:rsidRPr="00D62F93" w:rsidRDefault="00963D25" w:rsidP="00963D25">
      <w:pPr>
        <w:rPr>
          <w:b/>
          <w:sz w:val="20"/>
          <w:szCs w:val="20"/>
        </w:rPr>
      </w:pPr>
      <w:r w:rsidRPr="00D62F93">
        <w:rPr>
          <w:sz w:val="20"/>
          <w:szCs w:val="20"/>
        </w:rPr>
        <w:t>Kandidati imaju pravu uvida u natječajnu dokumentaciju i rezultate procjene vrednovanja izabranog kandidata s kojim je sklopljen ugovor o radu u skladu s propisima koji reguliraju područje zaštite osobnih podataka</w:t>
      </w:r>
      <w:r w:rsidRPr="00D62F93">
        <w:rPr>
          <w:b/>
          <w:sz w:val="20"/>
          <w:szCs w:val="20"/>
        </w:rPr>
        <w:t>.</w:t>
      </w:r>
    </w:p>
    <w:p w:rsidR="00963D25" w:rsidRPr="00D62F93" w:rsidRDefault="00963D25" w:rsidP="00963D25">
      <w:pPr>
        <w:pStyle w:val="Tijeloteksta"/>
        <w:spacing w:line="278" w:lineRule="auto"/>
        <w:ind w:left="0"/>
      </w:pPr>
    </w:p>
    <w:p w:rsidR="00963D25" w:rsidRDefault="00963D25" w:rsidP="00963D25">
      <w:pPr>
        <w:pStyle w:val="Tijeloteksta"/>
        <w:spacing w:line="278" w:lineRule="auto"/>
        <w:jc w:val="center"/>
        <w:rPr>
          <w:b/>
        </w:rPr>
      </w:pPr>
    </w:p>
    <w:p w:rsidR="00963D25" w:rsidRPr="00D62F93" w:rsidRDefault="00963D25" w:rsidP="00963D25">
      <w:pPr>
        <w:pStyle w:val="Tijeloteksta"/>
        <w:spacing w:line="278" w:lineRule="auto"/>
        <w:jc w:val="center"/>
        <w:rPr>
          <w:b/>
        </w:rPr>
      </w:pPr>
      <w:r w:rsidRPr="00D62F93">
        <w:rPr>
          <w:b/>
        </w:rPr>
        <w:lastRenderedPageBreak/>
        <w:t>VI</w:t>
      </w:r>
      <w:r>
        <w:rPr>
          <w:b/>
        </w:rPr>
        <w:t>I</w:t>
      </w:r>
      <w:r w:rsidRPr="00D62F93">
        <w:rPr>
          <w:b/>
        </w:rPr>
        <w:t>.</w:t>
      </w:r>
    </w:p>
    <w:p w:rsidR="00963D25" w:rsidRPr="00F20AA6" w:rsidRDefault="00963D25" w:rsidP="00963D25">
      <w:pPr>
        <w:pStyle w:val="Tijeloteksta"/>
        <w:spacing w:line="278" w:lineRule="auto"/>
        <w:ind w:left="0"/>
      </w:pPr>
      <w:r w:rsidRPr="00F20AA6">
        <w:t>Kandidati su dužni se pridržavati uputa i preporuka Hrvatskog zavoda za javno zdravstvo vezano uz Covid-19.</w:t>
      </w:r>
    </w:p>
    <w:p w:rsidR="00963D25" w:rsidRDefault="00963D25" w:rsidP="00963D25">
      <w:pPr>
        <w:pStyle w:val="Tijeloteksta"/>
        <w:spacing w:line="278" w:lineRule="auto"/>
        <w:jc w:val="center"/>
      </w:pPr>
    </w:p>
    <w:p w:rsidR="00963D25" w:rsidRPr="00D62F93" w:rsidRDefault="00963D25" w:rsidP="00963D25">
      <w:pPr>
        <w:pStyle w:val="Tijeloteksta"/>
        <w:spacing w:line="278" w:lineRule="auto"/>
        <w:jc w:val="center"/>
        <w:rPr>
          <w:b/>
        </w:rPr>
      </w:pPr>
      <w:r>
        <w:rPr>
          <w:b/>
        </w:rPr>
        <w:t>VIII</w:t>
      </w:r>
      <w:r w:rsidRPr="00D62F93">
        <w:rPr>
          <w:b/>
        </w:rPr>
        <w:t>.</w:t>
      </w:r>
    </w:p>
    <w:p w:rsidR="00963D25" w:rsidRPr="00F20AA6" w:rsidRDefault="00963D25" w:rsidP="00963D25">
      <w:pPr>
        <w:pStyle w:val="Tijeloteksta"/>
        <w:spacing w:line="278" w:lineRule="auto"/>
        <w:ind w:left="0"/>
      </w:pPr>
      <w:r w:rsidRPr="00F20AA6">
        <w:t>Ova Odluka stupa na snagu danom donošenja.</w:t>
      </w:r>
    </w:p>
    <w:p w:rsidR="00963D25" w:rsidRDefault="00963D25" w:rsidP="00963D25">
      <w:pPr>
        <w:pStyle w:val="Tijeloteksta"/>
        <w:spacing w:line="278" w:lineRule="auto"/>
      </w:pPr>
      <w:r>
        <w:tab/>
      </w:r>
      <w:r>
        <w:tab/>
      </w:r>
      <w:r>
        <w:tab/>
      </w:r>
      <w:r>
        <w:tab/>
      </w:r>
    </w:p>
    <w:p w:rsidR="00963D25" w:rsidRDefault="00963D25" w:rsidP="00963D25">
      <w:pPr>
        <w:pStyle w:val="Tijeloteksta"/>
        <w:spacing w:line="278" w:lineRule="auto"/>
      </w:pPr>
    </w:p>
    <w:p w:rsidR="00963D25" w:rsidRPr="00F20AA6" w:rsidRDefault="00963D25" w:rsidP="00963D25">
      <w:pPr>
        <w:pStyle w:val="Tijeloteksta"/>
        <w:spacing w:line="278" w:lineRule="auto"/>
        <w:ind w:left="2224" w:firstLine="608"/>
      </w:pPr>
      <w:r>
        <w:t>POVJERENSTVO ZA PROCJENU I VREDNOVANJE KANDIDATA</w:t>
      </w:r>
    </w:p>
    <w:p w:rsidR="00963D25" w:rsidRDefault="00963D25" w:rsidP="00963D25">
      <w:pPr>
        <w:pStyle w:val="Tijeloteksta"/>
        <w:spacing w:line="278" w:lineRule="auto"/>
        <w:rPr>
          <w:sz w:val="18"/>
          <w:szCs w:val="18"/>
        </w:rPr>
      </w:pPr>
    </w:p>
    <w:p w:rsidR="003F16DC" w:rsidRPr="00F20AA6" w:rsidRDefault="003F16DC" w:rsidP="003F16DC">
      <w:pPr>
        <w:pStyle w:val="Tijeloteksta"/>
        <w:spacing w:line="278" w:lineRule="auto"/>
      </w:pPr>
    </w:p>
    <w:p w:rsidR="00F508EB" w:rsidRDefault="00F508EB" w:rsidP="00F508EB">
      <w:pPr>
        <w:pStyle w:val="Tijeloteksta"/>
        <w:spacing w:line="278" w:lineRule="auto"/>
      </w:pPr>
    </w:p>
    <w:p w:rsidR="00F20AA6" w:rsidRPr="00F20AA6" w:rsidRDefault="00F508EB" w:rsidP="00F508EB">
      <w:pPr>
        <w:pStyle w:val="Tijeloteksta"/>
        <w:spacing w:line="278" w:lineRule="auto"/>
      </w:pPr>
      <w:r>
        <w:tab/>
      </w:r>
      <w:r>
        <w:tab/>
      </w:r>
      <w:r>
        <w:tab/>
      </w:r>
      <w:r>
        <w:tab/>
      </w:r>
    </w:p>
    <w:p w:rsidR="00F20AA6" w:rsidRPr="00F20AA6" w:rsidRDefault="00F20AA6" w:rsidP="003F16DC">
      <w:pPr>
        <w:pStyle w:val="Tijeloteksta"/>
        <w:spacing w:line="278" w:lineRule="auto"/>
        <w:rPr>
          <w:sz w:val="18"/>
          <w:szCs w:val="18"/>
        </w:rPr>
      </w:pPr>
      <w:r w:rsidRPr="00F20AA6">
        <w:rPr>
          <w:sz w:val="18"/>
          <w:szCs w:val="18"/>
        </w:rPr>
        <w:t>Dostaviti:</w:t>
      </w:r>
    </w:p>
    <w:p w:rsidR="00F20AA6" w:rsidRPr="00F20AA6" w:rsidRDefault="00F20AA6" w:rsidP="00F20AA6">
      <w:pPr>
        <w:pStyle w:val="Tijeloteksta"/>
        <w:numPr>
          <w:ilvl w:val="0"/>
          <w:numId w:val="3"/>
        </w:numPr>
        <w:spacing w:line="278" w:lineRule="auto"/>
        <w:rPr>
          <w:sz w:val="18"/>
          <w:szCs w:val="18"/>
        </w:rPr>
      </w:pPr>
      <w:r w:rsidRPr="00F20AA6">
        <w:rPr>
          <w:sz w:val="18"/>
          <w:szCs w:val="18"/>
        </w:rPr>
        <w:t>Kandidatima po natječaju</w:t>
      </w:r>
    </w:p>
    <w:p w:rsidR="00F20AA6" w:rsidRPr="00F20AA6" w:rsidRDefault="00F20AA6" w:rsidP="00F20AA6">
      <w:pPr>
        <w:pStyle w:val="Tijeloteksta"/>
        <w:numPr>
          <w:ilvl w:val="0"/>
          <w:numId w:val="3"/>
        </w:numPr>
        <w:spacing w:line="278" w:lineRule="auto"/>
        <w:rPr>
          <w:sz w:val="18"/>
          <w:szCs w:val="18"/>
        </w:rPr>
      </w:pPr>
      <w:r w:rsidRPr="00F20AA6">
        <w:rPr>
          <w:sz w:val="18"/>
          <w:szCs w:val="18"/>
        </w:rPr>
        <w:t>Pismohrana, ovdje</w:t>
      </w:r>
    </w:p>
    <w:p w:rsidR="00F20AA6" w:rsidRPr="00F20AA6" w:rsidRDefault="00F20AA6" w:rsidP="003F16DC">
      <w:pPr>
        <w:pStyle w:val="Tijeloteksta"/>
        <w:spacing w:line="278" w:lineRule="auto"/>
      </w:pPr>
    </w:p>
    <w:p w:rsidR="00195DE5" w:rsidRPr="00F20AA6" w:rsidRDefault="00195DE5" w:rsidP="00195DE5">
      <w:pPr>
        <w:pStyle w:val="Tijeloteksta"/>
        <w:spacing w:line="278" w:lineRule="auto"/>
      </w:pPr>
    </w:p>
    <w:p w:rsidR="00195DE5" w:rsidRPr="00F20AA6" w:rsidRDefault="00195DE5" w:rsidP="00195DE5">
      <w:pPr>
        <w:pStyle w:val="Tijeloteksta"/>
        <w:spacing w:line="278" w:lineRule="auto"/>
      </w:pPr>
    </w:p>
    <w:p w:rsidR="007618B2" w:rsidRPr="00F20AA6" w:rsidRDefault="007618B2">
      <w:pPr>
        <w:rPr>
          <w:sz w:val="20"/>
          <w:szCs w:val="20"/>
        </w:rPr>
      </w:pPr>
    </w:p>
    <w:sectPr w:rsidR="007618B2" w:rsidRPr="00F20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31FA8"/>
    <w:multiLevelType w:val="hybridMultilevel"/>
    <w:tmpl w:val="58B0D142"/>
    <w:lvl w:ilvl="0" w:tplc="103C16D6">
      <w:start w:val="2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2EB168E7"/>
    <w:multiLevelType w:val="hybridMultilevel"/>
    <w:tmpl w:val="933E5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B5A3B"/>
    <w:multiLevelType w:val="hybridMultilevel"/>
    <w:tmpl w:val="FCF4B518"/>
    <w:lvl w:ilvl="0" w:tplc="E112347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0" w:hanging="360"/>
      </w:pPr>
    </w:lvl>
    <w:lvl w:ilvl="2" w:tplc="041A001B" w:tentative="1">
      <w:start w:val="1"/>
      <w:numFmt w:val="lowerRoman"/>
      <w:lvlText w:val="%3."/>
      <w:lvlJc w:val="right"/>
      <w:pPr>
        <w:ind w:left="1900" w:hanging="180"/>
      </w:pPr>
    </w:lvl>
    <w:lvl w:ilvl="3" w:tplc="041A000F" w:tentative="1">
      <w:start w:val="1"/>
      <w:numFmt w:val="decimal"/>
      <w:lvlText w:val="%4."/>
      <w:lvlJc w:val="left"/>
      <w:pPr>
        <w:ind w:left="2620" w:hanging="360"/>
      </w:pPr>
    </w:lvl>
    <w:lvl w:ilvl="4" w:tplc="041A0019" w:tentative="1">
      <w:start w:val="1"/>
      <w:numFmt w:val="lowerLetter"/>
      <w:lvlText w:val="%5."/>
      <w:lvlJc w:val="left"/>
      <w:pPr>
        <w:ind w:left="3340" w:hanging="360"/>
      </w:pPr>
    </w:lvl>
    <w:lvl w:ilvl="5" w:tplc="041A001B" w:tentative="1">
      <w:start w:val="1"/>
      <w:numFmt w:val="lowerRoman"/>
      <w:lvlText w:val="%6."/>
      <w:lvlJc w:val="right"/>
      <w:pPr>
        <w:ind w:left="4060" w:hanging="180"/>
      </w:pPr>
    </w:lvl>
    <w:lvl w:ilvl="6" w:tplc="041A000F" w:tentative="1">
      <w:start w:val="1"/>
      <w:numFmt w:val="decimal"/>
      <w:lvlText w:val="%7."/>
      <w:lvlJc w:val="left"/>
      <w:pPr>
        <w:ind w:left="4780" w:hanging="360"/>
      </w:pPr>
    </w:lvl>
    <w:lvl w:ilvl="7" w:tplc="041A0019" w:tentative="1">
      <w:start w:val="1"/>
      <w:numFmt w:val="lowerLetter"/>
      <w:lvlText w:val="%8."/>
      <w:lvlJc w:val="left"/>
      <w:pPr>
        <w:ind w:left="5500" w:hanging="360"/>
      </w:pPr>
    </w:lvl>
    <w:lvl w:ilvl="8" w:tplc="041A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E5"/>
    <w:rsid w:val="00132F61"/>
    <w:rsid w:val="00195DE5"/>
    <w:rsid w:val="00201581"/>
    <w:rsid w:val="003F16DC"/>
    <w:rsid w:val="003F56B1"/>
    <w:rsid w:val="00405FA5"/>
    <w:rsid w:val="007618B2"/>
    <w:rsid w:val="00833228"/>
    <w:rsid w:val="008800E1"/>
    <w:rsid w:val="00963D25"/>
    <w:rsid w:val="009A0588"/>
    <w:rsid w:val="00A16D1B"/>
    <w:rsid w:val="00AC4F39"/>
    <w:rsid w:val="00BF6178"/>
    <w:rsid w:val="00D332BA"/>
    <w:rsid w:val="00DF3428"/>
    <w:rsid w:val="00F20AA6"/>
    <w:rsid w:val="00F508EB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3EB3"/>
  <w15:chartTrackingRefBased/>
  <w15:docId w15:val="{726D1E3C-6D1F-4168-B84D-119E9EF1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5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95DE5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195DE5"/>
    <w:pPr>
      <w:ind w:left="100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195DE5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00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0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ostrog-kastelluksic.skole.hr/" TargetMode="External"/><Relationship Id="rId5" Type="http://schemas.openxmlformats.org/officeDocument/2006/relationships/hyperlink" Target="TEL:021/227-0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14</cp:revision>
  <cp:lastPrinted>2020-10-07T10:20:00Z</cp:lastPrinted>
  <dcterms:created xsi:type="dcterms:W3CDTF">2020-09-30T09:59:00Z</dcterms:created>
  <dcterms:modified xsi:type="dcterms:W3CDTF">2020-10-07T11:45:00Z</dcterms:modified>
</cp:coreProperties>
</file>